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DE" w:rsidRPr="00737CDE" w:rsidRDefault="00737CDE" w:rsidP="00737CDE">
      <w:pPr>
        <w:pStyle w:val="box455023"/>
        <w:spacing w:before="0" w:beforeAutospacing="0" w:after="48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37CDE">
        <w:rPr>
          <w:rFonts w:ascii="Arial" w:hAnsi="Arial" w:cs="Arial"/>
          <w:b/>
          <w:sz w:val="32"/>
          <w:szCs w:val="32"/>
        </w:rPr>
        <w:t>OBRAZLOŽENJE</w:t>
      </w:r>
    </w:p>
    <w:p w:rsidR="00737CDE" w:rsidRDefault="00737CDE" w:rsidP="00737CDE">
      <w:pPr>
        <w:pStyle w:val="box455023"/>
        <w:spacing w:before="0" w:beforeAutospacing="0" w:after="48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737CDE" w:rsidRPr="00737CDE" w:rsidRDefault="00737CDE" w:rsidP="00737CDE">
      <w:pPr>
        <w:pStyle w:val="box455023"/>
        <w:spacing w:before="0" w:beforeAutospacing="0" w:after="48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737CDE">
        <w:rPr>
          <w:rFonts w:ascii="Arial" w:hAnsi="Arial" w:cs="Arial"/>
          <w:sz w:val="32"/>
          <w:szCs w:val="32"/>
        </w:rPr>
        <w:t xml:space="preserve">Zakonom </w:t>
      </w:r>
      <w:r w:rsidRPr="00737CDE">
        <w:rPr>
          <w:rFonts w:ascii="Arial" w:hAnsi="Arial" w:cs="Arial"/>
          <w:sz w:val="32"/>
          <w:szCs w:val="32"/>
          <w:bdr w:val="none" w:sz="0" w:space="0" w:color="auto" w:frame="1"/>
        </w:rPr>
        <w:t>o provedbi Uredbe (EU) br. 609/2013 Europskog parlamenta i Vijeća od 12. lipnja 2013. o hrani za dojenčad i malu djecu, hrani za posebne medicinske potrebe i zamjeni za cjelodnevnu prehranu pri redukcijskoj dijeti</w:t>
      </w:r>
      <w:r w:rsidRPr="00737CDE">
        <w:rPr>
          <w:rFonts w:ascii="Arial" w:hAnsi="Arial" w:cs="Arial"/>
          <w:sz w:val="32"/>
          <w:szCs w:val="32"/>
        </w:rPr>
        <w:t xml:space="preserve"> („Narodne novine“ br. 69/17)  utvrđuje nadležno tijelo i zadaće nadležnoga tijela, službene kontrole, obveze subjekta u poslovanju s hranom za provedbu zakonodavstva donesenog na razini Europske unije (u daljnjem tekstu: Unija) kojim se uspostavljaju zahtjevi u pogledu sastojaka i informacija za kategorije hrane za specifične skupine (početna i prijelazna hrana za dojenčad, prerađena hrana na bazi žitarica i dječja hrana, hrana za posebne medicinske potrebe i zamjena za cjelodnevnu prehranu pri redukcijskoj dijeti (zamjena za cjelodnevnu prehranu za kontrolu tjelesne mase)).</w:t>
      </w:r>
    </w:p>
    <w:p w:rsidR="00737CDE" w:rsidRDefault="00737CDE" w:rsidP="00737CDE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</w:p>
    <w:p w:rsidR="00737CDE" w:rsidRPr="00737CDE" w:rsidRDefault="00737CDE" w:rsidP="00737CDE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737CDE">
        <w:rPr>
          <w:rFonts w:ascii="Arial" w:eastAsia="Times New Roman" w:hAnsi="Arial" w:cs="Arial"/>
          <w:sz w:val="32"/>
          <w:szCs w:val="32"/>
          <w:lang w:eastAsia="hr-HR"/>
        </w:rPr>
        <w:t>Navedenim Zakonom propisano je da Ministarstvo zdravstva za potrebe provedbe tog Zakona, Uredbe (EU) br. 609/2013 i provedbenih propisa donesenih na temelju tog Zakona provodi službenu kontrolu i upravni nadzor, dok službene kontrole, uključujući i inspekcijski nadzor nad provedbom tog Zakona, Uredbe (EU) br. 609/2013 i provedbenih propisa donesenih na temelju tog Zakona, provodi sanitarna inspekcija Ministarstva zdravstva sukladno tom Zakonu i posebnim propisima kojima se uređuju djelokrug i ovlasti sanitarne inspekcije te službene kontrole hrane.</w:t>
      </w:r>
    </w:p>
    <w:p w:rsidR="00737CDE" w:rsidRDefault="00737CDE" w:rsidP="00737CDE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</w:p>
    <w:p w:rsidR="00737CDE" w:rsidRPr="00737CDE" w:rsidRDefault="00737CDE" w:rsidP="00737CDE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737CDE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737CD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37CDE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737CDE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737CDE" w:rsidRDefault="00737CDE" w:rsidP="00737CDE">
      <w:pPr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737CDE" w:rsidRPr="00737CDE" w:rsidRDefault="00737CDE" w:rsidP="00737CDE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37CDE">
        <w:rPr>
          <w:rFonts w:ascii="Arial" w:hAnsi="Arial" w:cs="Arial"/>
          <w:bCs/>
          <w:sz w:val="32"/>
          <w:szCs w:val="32"/>
        </w:rPr>
        <w:lastRenderedPageBreak/>
        <w:t xml:space="preserve">Obzirom da poslove </w:t>
      </w:r>
      <w:r w:rsidRPr="00737CDE">
        <w:rPr>
          <w:rFonts w:ascii="Arial" w:hAnsi="Arial" w:cs="Arial"/>
          <w:sz w:val="32"/>
          <w:szCs w:val="32"/>
        </w:rPr>
        <w:t xml:space="preserve">inspekcijskih nadzora odnosno službenih kontrola iz nadležnosti sanitarne inspekcije Ministarstva zdravstva od 1. siječnja 2019. godine preuzima Državni inspektorat, potrebno je izmijeniti odredbe Zakonom </w:t>
      </w:r>
      <w:r w:rsidRPr="00737CDE">
        <w:rPr>
          <w:rFonts w:ascii="Arial" w:hAnsi="Arial" w:cs="Arial"/>
          <w:sz w:val="32"/>
          <w:szCs w:val="32"/>
          <w:bdr w:val="none" w:sz="0" w:space="0" w:color="auto" w:frame="1"/>
        </w:rPr>
        <w:t>o provedbi Uredbe (EU) br. 609/2013 Europskog parlamenta i Vijeća od 12. lipnja 2013. o hrani za dojenčad i malu djecu, hrani za posebne medicinske potrebe i zamjeni za cjelodnevnu prehranu pri redukcijskoj dijeti</w:t>
      </w:r>
      <w:r w:rsidRPr="00737CDE">
        <w:rPr>
          <w:rFonts w:ascii="Arial" w:hAnsi="Arial" w:cs="Arial"/>
          <w:sz w:val="32"/>
          <w:szCs w:val="32"/>
        </w:rPr>
        <w:t xml:space="preserve"> („Narodne novine“ br. 69/17).</w:t>
      </w:r>
    </w:p>
    <w:p w:rsidR="00407730" w:rsidRPr="00737CDE" w:rsidRDefault="00407730">
      <w:pPr>
        <w:rPr>
          <w:rFonts w:ascii="Arial" w:hAnsi="Arial" w:cs="Arial"/>
          <w:sz w:val="32"/>
          <w:szCs w:val="32"/>
        </w:rPr>
      </w:pPr>
    </w:p>
    <w:sectPr w:rsidR="00407730" w:rsidRPr="0073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E"/>
    <w:rsid w:val="00407730"/>
    <w:rsid w:val="007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018E"/>
  <w15:chartTrackingRefBased/>
  <w15:docId w15:val="{29CA3B73-FF4E-4A97-A562-E57DF6E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023">
    <w:name w:val="box_455023"/>
    <w:basedOn w:val="Normal"/>
    <w:rsid w:val="0073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3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737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737CDE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2018-10-15T12:23:00Z</dcterms:created>
  <dcterms:modified xsi:type="dcterms:W3CDTF">2018-10-15T12:23:00Z</dcterms:modified>
</cp:coreProperties>
</file>